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внесении изменений и дополнений в приказ ФСТ России от 18 декабря 2012 года № 397-т/2 и в приложение к приказу ФСТ России от 21 декабря 2012 года № 423-т/3</w:t>
      </w:r>
    </w:p>
    <w:p w:rsidR="00854912" w:rsidRPr="00854912" w:rsidRDefault="00854912" w:rsidP="00854912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Федеральным </w:t>
      </w:r>
      <w:hyperlink r:id="rId5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законом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4590; № 30 (часть I), ст. 4596; № 50, ст. 7343; 2012, № 26, ст. 3446; № 31, ст. 4321; № 53 (часть I), ст. 7616; 2015, № 41 (часть I) ст. 5629), </w:t>
      </w:r>
      <w:hyperlink r:id="rId6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Положением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Федеральной антимонопольной службе, утвержденным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 ст. 5223; 2007, № 7, ст. 903; 2008, № 13, ст. 1316; № 44, ст. 5089; 2009, № 2, ст. 248; № 3, ст. 378; № 39, ст. 4613; 2010, № 9, ст. 960; № 25, ст. 3181; 2011, № 14, ст. 1935; № 18, ст. 2645; № 44, ст. 6269; 2012, № 27, ст. 3741; № 39, ст. 5283; № 52, ст. 7518; 2013, № 35, ст. 4514; № 36, ст. 4578; № 45, ст. 5822; 2014, № 35, ст. 4774; 2015, № 1, ст. 279; № 10, ст. 1543; № 37 ст. 5153; № 44 ст. 6133; № 49, ст. 6994, 2016, № 1 (часть II), ст. 239, № 28, ст. 4741, № 38, ст. 5564, № 43, ст. 6030), </w:t>
      </w:r>
      <w:hyperlink r:id="rId7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постановлением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от 5 августа 2009 года № 643 "О </w:t>
      </w: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государственном регулировании тарифов, сборов и платы в отношении работ (услуг) субъектов естественных монополий в сфере железнодорожных перевозок" (Собрание законодательства Российской Федерации, 2009, № 32, ст. 4051; 2013, № 27, ст. 3602; 2015, № 37, ст. 5153)</w:t>
      </w:r>
    </w:p>
    <w:p w:rsidR="00854912" w:rsidRPr="00854912" w:rsidRDefault="00854912" w:rsidP="008549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 и к а з ы в а ю:</w:t>
      </w:r>
    </w:p>
    <w:p w:rsidR="00854912" w:rsidRPr="00854912" w:rsidRDefault="00854912" w:rsidP="008549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Внести в </w:t>
      </w:r>
      <w:hyperlink r:id="rId8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Методику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определения ценовых пределов (максимального и минимального уровней) тарифов на услуги железнодорожного транспорта по перевозке грузов организациями железнодорожного транспорта, утвержденную приказом ФСТ России от 18 декабря 2012 г. № 397-т/2 (зарегистрирован Минюстом России 29.12.2012, регистрационный № 26460), с изменениями, внесенными приказами ФСТ России от 27 декабря 2013 г. № 257-т/1 (зарегистрирован Минюстом России 11.03.2014, регистрационный № 31556), от 18 ноября 2014 г. № 263-т/6 (зарегистрирован Минюстом России 17.12.2014, регистрационный № 35229) и приказом ФАС России от 18 марта 2016 г. № 270/16 (зарегистрирован Минюстом России 18.04.2016, регистрационный № 41830) </w:t>
      </w:r>
      <w:hyperlink w:anchor="Par33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изменения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№ 1 к настоящему приказу.</w:t>
      </w:r>
    </w:p>
    <w:p w:rsidR="00854912" w:rsidRPr="00854912" w:rsidRDefault="00854912" w:rsidP="008549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Внести в </w:t>
      </w:r>
      <w:hyperlink r:id="rId9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приложение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приказу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(зарегистрирован Минюстом России 29.12.2012, регистрационный № 26457), с изменениями, внесенными приказами ФСТ России от 27 декабря 2013 г. № 257-т/1 (зарегистрирован Минюстом России 11.03.2014, регистрационный № 31556), от 18 ноября 2014 г. № 263-т/6 (зарегистрирован Минюстом России 17.12.2014, регистрационный № 35229) и приказом ФАС России от 18 марта 2016 г. № 270/16 (зарегистрирован Минюстом России 18.04.2016, регистрационный № 41830) изменения и дополнения согласно приложению № 2 к настоящему приказу.</w:t>
      </w:r>
    </w:p>
    <w:p w:rsidR="00854912" w:rsidRDefault="00854912" w:rsidP="008549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Контроль исполнения настоящего приказа возложить на заместителя руководителя ФАС России А.В. Редько.</w:t>
      </w:r>
    </w:p>
    <w:p w:rsidR="00854912" w:rsidRDefault="00854912" w:rsidP="008549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И.Ю. Артемьев</w:t>
      </w:r>
    </w:p>
    <w:p w:rsidR="00854912" w:rsidRPr="00854912" w:rsidRDefault="00854912" w:rsidP="00854912">
      <w:pPr>
        <w:spacing w:after="0" w:line="240" w:lineRule="auto"/>
        <w:ind w:left="69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№ 1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приказу ФАС России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 № ______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33"/>
      <w:bookmarkEnd w:id="0"/>
      <w:r w:rsidRPr="008549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Изменения, вносимые в Методику определения ценовых пределов (максимального и минимального уровней) тарифов на услуги железнодорожного транспорта по перевозке грузов организациями железнодорожного транспорта, утвержденную приказом ФСТ России от 18 декабря 2012 г. № 397-т/2 </w:t>
      </w:r>
    </w:p>
    <w:p w:rsidR="00854912" w:rsidRPr="00854912" w:rsidRDefault="00854912" w:rsidP="00854912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12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hyperlink r:id="rId10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Пункт 26.1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Методики определения ценовых пределов (максимального и минимального уровней) тарифов на услуги железнодорожного транспорта по перевозке грузов организациями железнодорожного транспорта, утвержденную приказом ФСТ России от 18 декабря 2012 г. № 397-т/2 (зарегистрирован Минюстом России 29.12.2012, регистрационный № 26460), с изменениями, внесенными приказами ФСТ России от 27 декабря 2013 г. № 257-т/1 (зарегистрирован Минюстом России 11.03.2014, регистрационный № 31556), от 18 ноября 2014 г. № 263-т/6 (зарегистрирован Минюстом России 17.12.2014, регистрационный № 35229) и приказом ФАС России от 18 марта 2016 г. № 270/16 (зарегистрирован Минюстом России 18.04.2016, регистрационный № 41830), изложить в следующей редакции:</w:t>
      </w:r>
    </w:p>
    <w:p w:rsidR="00854912" w:rsidRPr="00854912" w:rsidRDefault="00854912" w:rsidP="00854912">
      <w:pPr>
        <w:spacing w:after="12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«26.1. В отношении решений субъекта регулирования о снижении уровня тарифов для грузов первого тарифного класса на поясах дальности до 3000 км, принимаемых для стимулирования роста объемов перевозок грузов железнодорожным транспортом и обеспечения конкурентоспособности железнодорожного транспорта при грузовых перевозках, предельный минимальный уровень тарифов на услуги железнодорожного транспорта по перевозке грузов для среднесетевых условий (</w:t>
      </w:r>
      <w:proofErr w:type="spell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Imin,t</w:t>
      </w:r>
      <w:proofErr w:type="spell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определяется в порядке, предусмотренном </w:t>
      </w:r>
      <w:hyperlink w:anchor="Par336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пунктом 26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Методики, с применением дополнительного коэффициента 0,86.</w:t>
      </w:r>
    </w:p>
    <w:p w:rsidR="00854912" w:rsidRPr="00854912" w:rsidRDefault="00854912" w:rsidP="00854912">
      <w:pPr>
        <w:spacing w:after="12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отношении указанных в настоящем пункте решений субъекта регулирования о снижении уровня тарифов при перевозках на всех поясах дальности применительно к грузам второго и третьего тарифного классов предельный минимальный уровень тарифов на услуги железнодорожного </w:t>
      </w: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транспорта по перевозке грузов для среднесетевых условий (</w:t>
      </w:r>
      <w:proofErr w:type="spell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854912"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  <w:t>min,t</w:t>
      </w:r>
      <w:proofErr w:type="spell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определяется в порядке, предусмотренном </w:t>
      </w:r>
      <w:hyperlink r:id="rId11" w:history="1">
        <w:r w:rsidRPr="00854912">
          <w:rPr>
            <w:rFonts w:ascii="Times New Roman" w:eastAsia="Times New Roman" w:hAnsi="Times New Roman" w:cs="Times New Roman"/>
            <w:color w:val="000080"/>
            <w:sz w:val="27"/>
            <w:szCs w:val="27"/>
            <w:lang w:eastAsia="ru-RU"/>
          </w:rPr>
          <w:t>пунктом 26</w:t>
        </w:r>
      </w:hyperlink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Методики, с применением дополнительного коэффициента 0,573.».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54912" w:rsidRPr="00854912" w:rsidRDefault="00854912" w:rsidP="00854912">
      <w:pPr>
        <w:pageBreakBefore/>
        <w:spacing w:after="0" w:line="240" w:lineRule="auto"/>
        <w:ind w:left="69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№ 2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приказу ФАС России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 г. № ______</w:t>
      </w:r>
    </w:p>
    <w:p w:rsidR="00854912" w:rsidRPr="00854912" w:rsidRDefault="00854912" w:rsidP="00854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Pr="00854912" w:rsidRDefault="00854912" w:rsidP="00854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Изменения и дополнения, вносимые в приложение к приказу ФСТ России от 21 декабря 2012 г. №</w:t>
      </w: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9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423-т/3 "Об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условий"</w:t>
      </w:r>
    </w:p>
    <w:p w:rsidR="00854912" w:rsidRPr="00854912" w:rsidRDefault="00854912" w:rsidP="00854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t>1. Раздел 3 Приложения к приказу ФСТ России от 21 декабря 2012 г. № 423-т/3 изложить в следующей редакции</w:t>
      </w:r>
    </w:p>
    <w:tbl>
      <w:tblPr>
        <w:tblStyle w:val="a6"/>
        <w:tblW w:w="9627" w:type="dxa"/>
        <w:tblLook w:val="04A0" w:firstRow="1" w:lastRow="0" w:firstColumn="1" w:lastColumn="0" w:noHBand="0" w:noVBand="1"/>
      </w:tblPr>
      <w:tblGrid>
        <w:gridCol w:w="7225"/>
        <w:gridCol w:w="1275"/>
        <w:gridCol w:w="1127"/>
      </w:tblGrid>
      <w:tr w:rsidR="00854912" w:rsidTr="00854912">
        <w:tc>
          <w:tcPr>
            <w:tcW w:w="9627" w:type="dxa"/>
            <w:gridSpan w:val="3"/>
          </w:tcPr>
          <w:p w:rsidR="00854912" w:rsidRDefault="00854912" w:rsidP="00854912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 Ценовые пределы на всех поясах дальности в рамках которых субъект регулирования ОАО "РЖД" принимает решение об установлении (изменении) уровня тарифов для стимулирования роста объемов перевозок грузов железнодорожным транспортом и обеспечения конкурентоспособности железнодорожного транспорта при перевозках грузов второго и третьего тарифного класса.</w:t>
            </w:r>
          </w:p>
        </w:tc>
      </w:tr>
      <w:tr w:rsidR="00854912" w:rsidTr="00854912">
        <w:tc>
          <w:tcPr>
            <w:tcW w:w="7225" w:type="dxa"/>
          </w:tcPr>
          <w:p w:rsidR="00854912" w:rsidRPr="00854912" w:rsidRDefault="00854912" w:rsidP="00854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Ставки тарифов </w:t>
            </w:r>
            <w:hyperlink r:id="rId12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раздела 2 части I Прейскуранта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10-01 (в том числе, при перевозке грузов с использованием двух инфраструктур: ОАО "РЖД" и ОАО "АК "ЖДЯ"), за исключением:</w:t>
            </w:r>
          </w:p>
          <w:p w:rsidR="00854912" w:rsidRPr="00854912" w:rsidRDefault="00854912" w:rsidP="00854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тарифов на пробег порожних собственных (арендованных) вагонов, определяемых независимо от рода и класса ранее перевозимого груза по правилам </w:t>
            </w:r>
            <w:hyperlink r:id="rId13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пункта 2.16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2 части I Прейскуранта № 10-01;</w:t>
            </w:r>
          </w:p>
          <w:p w:rsidR="00854912" w:rsidRPr="00854912" w:rsidRDefault="00854912" w:rsidP="00854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платы за использование инфраструктуры и локомотивов ОАО "РЖД" при пробеге порожних вагонов общего парка, определяемой независимо от рода и класса ранее перевозимого груза по правилам </w:t>
            </w:r>
            <w:hyperlink r:id="rId14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подпункта 2.6.1.2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2.6 и </w:t>
            </w:r>
            <w:hyperlink r:id="rId15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подпункта 2.8.2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 2.8 раздела 2 части I Прейскуранта № 10-01;</w:t>
            </w:r>
          </w:p>
          <w:p w:rsidR="00854912" w:rsidRPr="00854912" w:rsidRDefault="00854912" w:rsidP="00854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платы за перевозку грузов и порожних вагонов отправками в составе поездного формирования, не принадлежащего перевозчику ОАО "РЖД", определяемой по правилам </w:t>
            </w:r>
            <w:hyperlink r:id="rId16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пункта 2.17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2 части I Прейскуранта № 10-01;</w:t>
            </w:r>
          </w:p>
          <w:p w:rsidR="00854912" w:rsidRPr="00854912" w:rsidRDefault="00854912" w:rsidP="008549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платы за пользование вагонами общего парка (тарифы группы В);</w:t>
            </w:r>
          </w:p>
          <w:p w:rsidR="00854912" w:rsidRDefault="00854912" w:rsidP="00854912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платы и сборов, размер которых указан в </w:t>
            </w:r>
            <w:hyperlink r:id="rId17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таблицах № 17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8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19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6 части I Прейскуранта № 10-01 и в </w:t>
            </w:r>
            <w:hyperlink r:id="rId19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таблицах № 31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0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32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1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34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I Прейскуранта № 10-01.</w:t>
            </w:r>
          </w:p>
        </w:tc>
        <w:tc>
          <w:tcPr>
            <w:tcW w:w="1275" w:type="dxa"/>
          </w:tcPr>
          <w:p w:rsidR="00854912" w:rsidRDefault="00854912" w:rsidP="008549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0,500</w:t>
            </w:r>
          </w:p>
        </w:tc>
        <w:tc>
          <w:tcPr>
            <w:tcW w:w="1127" w:type="dxa"/>
          </w:tcPr>
          <w:p w:rsidR="00854912" w:rsidRDefault="00854912" w:rsidP="008549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1,134</w:t>
            </w:r>
          </w:p>
        </w:tc>
      </w:tr>
    </w:tbl>
    <w:p w:rsidR="00854912" w:rsidRP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912" w:rsidRPr="00854912" w:rsidRDefault="00854912" w:rsidP="00854912">
      <w:pPr>
        <w:spacing w:after="0" w:line="360" w:lineRule="auto"/>
        <w:ind w:firstLine="7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9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2. Раздел 4 Приложения к приказу ФСТ России от 21 декабря 2012 г. № 423-т/3 изложить в следующей редакции</w:t>
      </w:r>
    </w:p>
    <w:p w:rsidR="00854912" w:rsidRPr="00854912" w:rsidRDefault="00854912" w:rsidP="00854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1"/>
        <w:gridCol w:w="1401"/>
        <w:gridCol w:w="1307"/>
      </w:tblGrid>
      <w:tr w:rsidR="00854912" w:rsidRPr="00854912" w:rsidTr="00854912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4912" w:rsidRPr="00854912" w:rsidRDefault="00854912" w:rsidP="0085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4. Ценовые пределы, в рамках которых субъект регулирования ОАО АК "ЖДЯ" принимает решение об установлении (изменении) уровня тарифов для стимулирования роста объемов перевозок грузов железнодорожным транспортом и обеспечения конкурентоспособности железнодорожного транспорта при грузовых перевозках. </w:t>
            </w:r>
          </w:p>
        </w:tc>
      </w:tr>
      <w:tr w:rsidR="00854912" w:rsidRPr="00854912" w:rsidTr="00854912">
        <w:trPr>
          <w:tblCellSpacing w:w="0" w:type="dxa"/>
        </w:trPr>
        <w:tc>
          <w:tcPr>
            <w:tcW w:w="3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4912" w:rsidRPr="00854912" w:rsidRDefault="00854912" w:rsidP="0085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Ставки тарифов Тарифного </w:t>
            </w:r>
            <w:hyperlink r:id="rId22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руководства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"АК "ЖДЯ" (в том числе, при перевозке грузов с использованием двух инфраструктур: ОАО "РЖД" и ОАО "АК "ЖДЯ"), за исключением платы и сборов, определяемых по правилам </w:t>
            </w:r>
            <w:hyperlink r:id="rId23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пунктов 2.15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24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2.21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2 части I Тарифного руководства ОАО "АК "ЖДЯ", а также по правилам </w:t>
            </w:r>
            <w:hyperlink r:id="rId25" w:history="1">
              <w:r w:rsidRPr="0085491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пункта 3.6</w:t>
              </w:r>
            </w:hyperlink>
            <w:r w:rsidRPr="00854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3 части I Тарифного руководства ОАО "АК "ЖДЯ".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4912" w:rsidRPr="00854912" w:rsidRDefault="00854912" w:rsidP="0085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0,500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4912" w:rsidRPr="00854912" w:rsidRDefault="00854912" w:rsidP="0085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91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1,134</w:t>
            </w:r>
          </w:p>
        </w:tc>
      </w:tr>
    </w:tbl>
    <w:p w:rsidR="00816991" w:rsidRDefault="00816991" w:rsidP="00854912">
      <w:pPr>
        <w:spacing w:after="0"/>
      </w:pPr>
    </w:p>
    <w:sectPr w:rsidR="0081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912"/>
    <w:rsid w:val="00816991"/>
    <w:rsid w:val="0085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10808-1A35-4B21-9AE3-3F898996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912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8549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4912"/>
    <w:pPr>
      <w:ind w:left="720"/>
      <w:contextualSpacing/>
    </w:pPr>
  </w:style>
  <w:style w:type="table" w:styleId="a6">
    <w:name w:val="Table Grid"/>
    <w:basedOn w:val="a1"/>
    <w:uiPriority w:val="39"/>
    <w:rsid w:val="00854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AC3C71988ABCF80D1314DCAE240AA1B7A6F1D8BB55551E4E0EFA2147ABCF6C547288D6A820B3D26K4K" TargetMode="External"/><Relationship Id="rId13" Type="http://schemas.openxmlformats.org/officeDocument/2006/relationships/hyperlink" Target="consultantplus://offline/ref=9326E2A6F8C1F4BC9C757D24CB0D32408AB91441998118C838254AC22A47F8CEA5089D3ADD72AA68VD4CM" TargetMode="External"/><Relationship Id="rId18" Type="http://schemas.openxmlformats.org/officeDocument/2006/relationships/hyperlink" Target="consultantplus://offline/ref=9326E2A6F8C1F4BC9C757D24CB0D32408AB91441998118C838254AC22A47F8CEA5089D3ADD70A960VD4C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326E2A6F8C1F4BC9C757D24CB0D32408AB91441998118C838254AC22A47F8CEA5089D3ADD73A961VD42M" TargetMode="External"/><Relationship Id="rId7" Type="http://schemas.openxmlformats.org/officeDocument/2006/relationships/hyperlink" Target="consultantplus://offline/ref=6B2AC3C71988ABCF80D1314DCAE240AA1B7568128DBD5551E4E0EFA21427KAK" TargetMode="External"/><Relationship Id="rId12" Type="http://schemas.openxmlformats.org/officeDocument/2006/relationships/hyperlink" Target="consultantplus://offline/ref=9326E2A6F8C1F4BC9C757D24CB0D32408AB91441998118C838254AC22A47F8CEA5089D39DC74VA4BM" TargetMode="External"/><Relationship Id="rId17" Type="http://schemas.openxmlformats.org/officeDocument/2006/relationships/hyperlink" Target="consultantplus://offline/ref=9326E2A6F8C1F4BC9C757D24CB0D32408AB91441998118C838254AC22A47F8CEA5089D3ADD72A06FVD4DM" TargetMode="External"/><Relationship Id="rId25" Type="http://schemas.openxmlformats.org/officeDocument/2006/relationships/hyperlink" Target="consultantplus://offline/ref=94ACCFDDC987126F148FB0F12C27DB327510C3F67EF12AADF3814D8AFF1A5CB083879356A1DDD6BBg0AC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326E2A6F8C1F4BC9C757D24CB0D32408AB91441998118C838254AC22A47F8CEA5089D3ADBV743M" TargetMode="External"/><Relationship Id="rId20" Type="http://schemas.openxmlformats.org/officeDocument/2006/relationships/hyperlink" Target="consultantplus://offline/ref=9326E2A6F8C1F4BC9C757D24CB0D32408AB91441998118C838254AC22A47F8CEA5089D3ADD73A96EVD42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2AC3C71988ABCF80D1314DCAE240AA1B746C1F8CB45551E4E0EFA2147ABCF6C547288D6A820B3E26K6K" TargetMode="External"/><Relationship Id="rId11" Type="http://schemas.openxmlformats.org/officeDocument/2006/relationships/hyperlink" Target="consultantplus://offline/ref=6B2AC3C71988ABCF80D1314DCAE240AA1B7A6F1D8BB55551E4E0EFA2147ABCF6C547288926K3K" TargetMode="External"/><Relationship Id="rId24" Type="http://schemas.openxmlformats.org/officeDocument/2006/relationships/hyperlink" Target="consultantplus://offline/ref=94ACCFDDC987126F148FB0F12C27DB327510C3F67EF12AADF3814D8AFF1A5CB083879356A1DDD6B8g0A6N" TargetMode="External"/><Relationship Id="rId5" Type="http://schemas.openxmlformats.org/officeDocument/2006/relationships/hyperlink" Target="consultantplus://offline/ref=6B2AC3C71988ABCF80D1314DCAE240AA1B756B138EBA5551E4E0EFA21427KAK" TargetMode="External"/><Relationship Id="rId15" Type="http://schemas.openxmlformats.org/officeDocument/2006/relationships/hyperlink" Target="consultantplus://offline/ref=9326E2A6F8C1F4BC9C757D24CB0D32408AB91441998118C838254AC22A47F8CEA5089D3AD576VA48M" TargetMode="External"/><Relationship Id="rId23" Type="http://schemas.openxmlformats.org/officeDocument/2006/relationships/hyperlink" Target="consultantplus://offline/ref=94ACCFDDC987126F148FB0F12C27DB327510C3F67EF12AADF3814D8AFF1A5CB083879356A1DDD5BFg0A0N" TargetMode="External"/><Relationship Id="rId10" Type="http://schemas.openxmlformats.org/officeDocument/2006/relationships/hyperlink" Target="consultantplus://offline/ref=6B2AC3C71988ABCF80D1314DCAE240AA1B7A6F1D8BB55551E4E0EFA2147ABCF6C547288A26KEK" TargetMode="External"/><Relationship Id="rId19" Type="http://schemas.openxmlformats.org/officeDocument/2006/relationships/hyperlink" Target="consultantplus://offline/ref=9326E2A6F8C1F4BC9C757D24CB0D32408AB91441998118C838254AC22A47F8CEA5089D3ADD73A96FVD4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0EBC9D499071B669A6DB1A77BA6C9C2FE16A02819A7433F16993E173CA0FC49DEAEEnEp0R" TargetMode="External"/><Relationship Id="rId14" Type="http://schemas.openxmlformats.org/officeDocument/2006/relationships/hyperlink" Target="consultantplus://offline/ref=9326E2A6F8C1F4BC9C757D24CB0D32408AB91441998118C838254AC22A47F8CEA5089D3AD570VA4FM" TargetMode="External"/><Relationship Id="rId22" Type="http://schemas.openxmlformats.org/officeDocument/2006/relationships/hyperlink" Target="consultantplus://offline/ref=94ACCFDDC987126F148FB0F12C27DB327510C3F67EF12AADF3814D8AFF1A5CB083879356A1DDD4B9g0A5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CA281-9DF4-4F2C-84D4-F80559E4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Масленников Эдуард Александрович</dc:creator>
  <cp:keywords/>
  <dc:description/>
  <cp:lastModifiedBy>Масленников Эдуард Александрович</cp:lastModifiedBy>
  <cp:revision>1</cp:revision>
  <dcterms:created xsi:type="dcterms:W3CDTF">2016-11-28T13:36:00Z</dcterms:created>
  <dcterms:modified xsi:type="dcterms:W3CDTF">2016-11-28T13:44:00Z</dcterms:modified>
</cp:coreProperties>
</file>